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-161924</wp:posOffset>
            </wp:positionH>
            <wp:positionV relativeFrom="paragraph">
              <wp:posOffset>23813</wp:posOffset>
            </wp:positionV>
            <wp:extent cx="1954851" cy="371475"/>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6"/>
                    <a:srcRect b="0" l="-8589" r="0" t="0"/>
                    <a:stretch>
                      <a:fillRect/>
                    </a:stretch>
                  </pic:blipFill>
                  <pic:spPr>
                    <a:xfrm>
                      <a:off x="0" y="0"/>
                      <a:ext cx="1954851" cy="37147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126953125" w:line="240" w:lineRule="auto"/>
        <w:ind w:left="0" w:right="0" w:firstLine="0"/>
        <w:jc w:val="center"/>
        <w:rPr>
          <w:rFonts w:ascii="Lexend" w:cs="Lexend" w:eastAsia="Lexend" w:hAnsi="Lexend"/>
          <w:b w:val="1"/>
          <w:color w:val="073762"/>
          <w:sz w:val="26"/>
          <w:szCs w:val="2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126953125" w:line="240" w:lineRule="auto"/>
        <w:ind w:left="0" w:right="0" w:firstLine="0"/>
        <w:jc w:val="center"/>
        <w:rPr>
          <w:rFonts w:ascii="Lexend" w:cs="Lexend" w:eastAsia="Lexend" w:hAnsi="Lexend"/>
          <w:b w:val="1"/>
          <w:color w:val="073762"/>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126953125" w:line="240" w:lineRule="auto"/>
        <w:ind w:left="0" w:right="0" w:firstLine="0"/>
        <w:jc w:val="center"/>
        <w:rPr>
          <w:rFonts w:ascii="Lexend" w:cs="Lexend" w:eastAsia="Lexend" w:hAnsi="Lexend"/>
          <w:b w:val="1"/>
          <w:color w:val="073762"/>
          <w:sz w:val="26"/>
          <w:szCs w:val="2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126953125" w:line="240" w:lineRule="auto"/>
        <w:ind w:left="0" w:right="0" w:firstLine="0"/>
        <w:jc w:val="center"/>
        <w:rPr>
          <w:rFonts w:ascii="Lexend" w:cs="Lexend" w:eastAsia="Lexend" w:hAnsi="Lexend"/>
          <w:b w:val="1"/>
          <w:i w:val="0"/>
          <w:smallCaps w:val="0"/>
          <w:strike w:val="0"/>
          <w:color w:val="073762"/>
          <w:sz w:val="26"/>
          <w:szCs w:val="26"/>
          <w:u w:val="none"/>
          <w:shd w:fill="auto" w:val="clear"/>
          <w:vertAlign w:val="baseline"/>
        </w:rPr>
      </w:pPr>
      <w:r w:rsidDel="00000000" w:rsidR="00000000" w:rsidRPr="00000000">
        <w:rPr>
          <w:rFonts w:ascii="Lexend" w:cs="Lexend" w:eastAsia="Lexend" w:hAnsi="Lexend"/>
          <w:b w:val="1"/>
          <w:i w:val="0"/>
          <w:smallCaps w:val="0"/>
          <w:strike w:val="0"/>
          <w:color w:val="073762"/>
          <w:sz w:val="26"/>
          <w:szCs w:val="26"/>
          <w:u w:val="none"/>
          <w:shd w:fill="auto" w:val="clear"/>
          <w:vertAlign w:val="baseline"/>
          <w:rtl w:val="0"/>
        </w:rPr>
        <w:t xml:space="preserve">Presidencia de la Nación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708984375" w:line="240" w:lineRule="auto"/>
        <w:ind w:left="2258.5458374023438" w:right="0" w:firstLine="0"/>
        <w:jc w:val="left"/>
        <w:rPr>
          <w:rFonts w:ascii="Lexend" w:cs="Lexend" w:eastAsia="Lexend" w:hAnsi="Lexend"/>
          <w:b w:val="1"/>
          <w:i w:val="0"/>
          <w:smallCaps w:val="0"/>
          <w:strike w:val="0"/>
          <w:color w:val="073762"/>
          <w:sz w:val="26"/>
          <w:szCs w:val="26"/>
          <w:u w:val="none"/>
          <w:shd w:fill="auto" w:val="clear"/>
          <w:vertAlign w:val="baseline"/>
        </w:rPr>
      </w:pPr>
      <w:r w:rsidDel="00000000" w:rsidR="00000000" w:rsidRPr="00000000">
        <w:rPr>
          <w:rFonts w:ascii="Lexend" w:cs="Lexend" w:eastAsia="Lexend" w:hAnsi="Lexend"/>
          <w:b w:val="1"/>
          <w:i w:val="0"/>
          <w:smallCaps w:val="0"/>
          <w:strike w:val="0"/>
          <w:color w:val="073762"/>
          <w:sz w:val="26"/>
          <w:szCs w:val="26"/>
          <w:u w:val="none"/>
          <w:shd w:fill="auto" w:val="clear"/>
          <w:vertAlign w:val="baseline"/>
          <w:rtl w:val="0"/>
        </w:rPr>
        <w:t xml:space="preserve">Secretaría de Cultura de la Nación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708984375" w:line="240" w:lineRule="auto"/>
        <w:ind w:left="0" w:right="0" w:firstLine="0"/>
        <w:jc w:val="center"/>
        <w:rPr>
          <w:rFonts w:ascii="Lexend" w:cs="Lexend" w:eastAsia="Lexend" w:hAnsi="Lexend"/>
          <w:b w:val="1"/>
          <w:i w:val="0"/>
          <w:smallCaps w:val="0"/>
          <w:strike w:val="0"/>
          <w:color w:val="202020"/>
          <w:sz w:val="26"/>
          <w:szCs w:val="26"/>
          <w:u w:val="none"/>
          <w:shd w:fill="auto" w:val="clear"/>
          <w:vertAlign w:val="baseline"/>
        </w:rPr>
      </w:pPr>
      <w:r w:rsidDel="00000000" w:rsidR="00000000" w:rsidRPr="00000000">
        <w:rPr>
          <w:rFonts w:ascii="Lexend" w:cs="Lexend" w:eastAsia="Lexend" w:hAnsi="Lexend"/>
          <w:b w:val="1"/>
          <w:i w:val="0"/>
          <w:smallCaps w:val="0"/>
          <w:strike w:val="0"/>
          <w:color w:val="202020"/>
          <w:sz w:val="26"/>
          <w:szCs w:val="26"/>
          <w:u w:val="none"/>
          <w:shd w:fill="auto" w:val="clear"/>
          <w:vertAlign w:val="baseline"/>
          <w:rtl w:val="0"/>
        </w:rPr>
        <w:t xml:space="preserve">Dirección Nacional de Elencos Estables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15966796875" w:line="240" w:lineRule="auto"/>
        <w:ind w:left="2007.7651977539062" w:right="0" w:firstLine="0"/>
        <w:jc w:val="left"/>
        <w:rPr>
          <w:rFonts w:ascii="Lexend" w:cs="Lexend" w:eastAsia="Lexend" w:hAnsi="Lexend"/>
          <w:b w:val="1"/>
          <w:i w:val="0"/>
          <w:smallCaps w:val="0"/>
          <w:strike w:val="0"/>
          <w:color w:val="000000"/>
          <w:sz w:val="28"/>
          <w:szCs w:val="28"/>
          <w:u w:val="none"/>
          <w:shd w:fill="auto" w:val="clear"/>
          <w:vertAlign w:val="baseline"/>
        </w:rPr>
      </w:pPr>
      <w:r w:rsidDel="00000000" w:rsidR="00000000" w:rsidRPr="00000000">
        <w:rPr>
          <w:rFonts w:ascii="Lexend" w:cs="Lexend" w:eastAsia="Lexend" w:hAnsi="Lexend"/>
          <w:b w:val="1"/>
          <w:i w:val="0"/>
          <w:smallCaps w:val="0"/>
          <w:strike w:val="0"/>
          <w:color w:val="000000"/>
          <w:sz w:val="28"/>
          <w:szCs w:val="28"/>
          <w:u w:val="none"/>
          <w:shd w:fill="auto" w:val="clear"/>
          <w:vertAlign w:val="baseline"/>
          <w:rtl w:val="0"/>
        </w:rPr>
        <w:t xml:space="preserve">Coro Nacional de Música Argentina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58984375" w:line="240" w:lineRule="auto"/>
        <w:ind w:left="3431.3272094726562" w:right="0" w:firstLine="0"/>
        <w:jc w:val="left"/>
        <w:rPr>
          <w:rFonts w:ascii="Lexend" w:cs="Lexend" w:eastAsia="Lexend" w:hAnsi="Lexend"/>
          <w:b w:val="1"/>
          <w:i w:val="0"/>
          <w:smallCaps w:val="0"/>
          <w:strike w:val="0"/>
          <w:color w:val="000000"/>
          <w:sz w:val="28"/>
          <w:szCs w:val="28"/>
          <w:u w:val="none"/>
          <w:shd w:fill="auto" w:val="clear"/>
          <w:vertAlign w:val="baseline"/>
        </w:rPr>
      </w:pPr>
      <w:r w:rsidDel="00000000" w:rsidR="00000000" w:rsidRPr="00000000">
        <w:rPr>
          <w:rFonts w:ascii="Lexend" w:cs="Lexend" w:eastAsia="Lexend" w:hAnsi="Lexend"/>
          <w:b w:val="1"/>
          <w:i w:val="0"/>
          <w:smallCaps w:val="0"/>
          <w:strike w:val="0"/>
          <w:color w:val="000000"/>
          <w:sz w:val="28"/>
          <w:szCs w:val="28"/>
          <w:u w:val="none"/>
          <w:shd w:fill="auto" w:val="clear"/>
          <w:vertAlign w:val="baseline"/>
          <w:rtl w:val="0"/>
        </w:rPr>
        <w:t xml:space="preserve">“Dixit Dominus”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8525390625" w:line="240" w:lineRule="auto"/>
        <w:ind w:left="1902.5540161132812" w:right="0" w:firstLine="0"/>
        <w:jc w:val="left"/>
        <w:rPr>
          <w:rFonts w:ascii="Lexend" w:cs="Lexend" w:eastAsia="Lexend" w:hAnsi="Lexend"/>
          <w:b w:val="1"/>
          <w:i w:val="0"/>
          <w:smallCaps w:val="0"/>
          <w:strike w:val="0"/>
          <w:color w:val="000000"/>
          <w:sz w:val="28"/>
          <w:szCs w:val="28"/>
          <w:u w:val="none"/>
          <w:shd w:fill="auto" w:val="clear"/>
          <w:vertAlign w:val="baseline"/>
        </w:rPr>
      </w:pPr>
      <w:r w:rsidDel="00000000" w:rsidR="00000000" w:rsidRPr="00000000">
        <w:rPr>
          <w:rFonts w:ascii="Lexend" w:cs="Lexend" w:eastAsia="Lexend" w:hAnsi="Lexend"/>
          <w:b w:val="1"/>
          <w:i w:val="0"/>
          <w:smallCaps w:val="0"/>
          <w:strike w:val="0"/>
          <w:color w:val="000000"/>
          <w:sz w:val="28"/>
          <w:szCs w:val="28"/>
          <w:u w:val="none"/>
          <w:shd w:fill="auto" w:val="clear"/>
          <w:vertAlign w:val="baseline"/>
          <w:rtl w:val="0"/>
        </w:rPr>
        <w:t xml:space="preserve">Música religiosa argentina para coro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3974609375" w:line="240" w:lineRule="auto"/>
        <w:ind w:left="2956.2075805664062"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Miércoles 4 de junio | 19 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1943359375" w:line="240" w:lineRule="auto"/>
        <w:ind w:left="2883.247070312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Auditorio de Radio Nacional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502.688598632812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highlight w:val="white"/>
          <w:u w:val="none"/>
          <w:vertAlign w:val="baseline"/>
          <w:rtl w:val="0"/>
        </w:rPr>
        <w:t xml:space="preserve">Maipú 555 - CABA</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752.4087524414062"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highlight w:val="white"/>
          <w:u w:val="none"/>
          <w:vertAlign w:val="baseline"/>
          <w:rtl w:val="0"/>
        </w:rPr>
        <w:t xml:space="preserve">Entrada Libre</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1943359375" w:line="287.38500595092773" w:lineRule="auto"/>
        <w:ind w:left="17.4951171875" w:right="198.702392578125" w:firstLine="17.51998901367187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La Secretaría de Cultura de la Presidencia de la Nación invita al concierto “Dixit Dominus”, un programa de música religiosa argentina para coro a cargo del Coro Nacional de Música Argentina, bajo la dirección del Maestro Armando Garrido</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la participación de Hae Yeon Kim en piano</w:t>
      </w:r>
      <w:r w:rsidDel="00000000" w:rsidR="00000000" w:rsidRPr="00000000">
        <w:rPr>
          <w:rFonts w:ascii="Lexend" w:cs="Lexend" w:eastAsia="Lexend" w:hAnsi="Lexend"/>
          <w:sz w:val="24"/>
          <w:szCs w:val="24"/>
          <w:rtl w:val="0"/>
        </w:rPr>
        <w:t xml:space="preserve"> y María Paula Alberdi como solista.</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El evento tendrá lugar el miércoles 4 de junio a las 19 horas en el Auditorio de Radio Nacional, Maipú 555 - Caba , con entrada libre. </w:t>
      </w:r>
      <w:r w:rsidDel="00000000" w:rsidR="00000000" w:rsidRPr="00000000">
        <w:rPr>
          <w:rFonts w:ascii="Lexend" w:cs="Lexend" w:eastAsia="Lexend" w:hAnsi="Lexend"/>
          <w:sz w:val="24"/>
          <w:szCs w:val="24"/>
          <w:rtl w:val="0"/>
        </w:rPr>
        <w:t xml:space="preserve">El elenco nacional</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ofrece un viaje por la espiritualidad y la tradición musical argentina, invitando a la reflexión y al disfrute de nuestro patrimonio cultural.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74755859375" w:line="271.73927307128906" w:lineRule="auto"/>
        <w:ind w:left="27.335052490234375" w:right="222.86865234375" w:firstLine="19.084930419921875"/>
        <w:jc w:val="left"/>
        <w:rPr>
          <w:rFonts w:ascii="Lexend" w:cs="Lexend" w:eastAsia="Lexend" w:hAnsi="Lexend"/>
          <w:b w:val="0"/>
          <w:i w:val="0"/>
          <w:smallCaps w:val="0"/>
          <w:strike w:val="0"/>
          <w:color w:val="434343"/>
          <w:sz w:val="22.335975646972656"/>
          <w:szCs w:val="22.335975646972656"/>
          <w:u w:val="none"/>
          <w:shd w:fill="auto" w:val="clear"/>
          <w:vertAlign w:val="baseline"/>
        </w:rPr>
      </w:pPr>
      <w:r w:rsidDel="00000000" w:rsidR="00000000" w:rsidRPr="00000000">
        <w:rPr>
          <w:rFonts w:ascii="Lexend" w:cs="Lexend" w:eastAsia="Lexend" w:hAnsi="Lexend"/>
          <w:b w:val="0"/>
          <w:i w:val="0"/>
          <w:smallCaps w:val="0"/>
          <w:strike w:val="0"/>
          <w:color w:val="434343"/>
          <w:sz w:val="22.335975646972656"/>
          <w:szCs w:val="22.335975646972656"/>
          <w:u w:val="none"/>
          <w:shd w:fill="auto" w:val="clear"/>
          <w:vertAlign w:val="baseline"/>
          <w:rtl w:val="0"/>
        </w:rPr>
        <w:t xml:space="preserve">“En este concierto escucharemos una serie de obras vinculadas por su carácter religioso y contemplativo.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02685546875" w:line="271.73975944519043" w:lineRule="auto"/>
        <w:ind w:left="0" w:right="204.8974609375" w:firstLine="33.05511474609375"/>
        <w:jc w:val="both"/>
        <w:rPr>
          <w:rFonts w:ascii="Lexend" w:cs="Lexend" w:eastAsia="Lexend" w:hAnsi="Lexend"/>
          <w:b w:val="0"/>
          <w:i w:val="0"/>
          <w:smallCaps w:val="0"/>
          <w:strike w:val="0"/>
          <w:color w:val="434343"/>
          <w:sz w:val="22.335975646972656"/>
          <w:szCs w:val="22.335975646972656"/>
          <w:u w:val="none"/>
          <w:shd w:fill="auto" w:val="clear"/>
          <w:vertAlign w:val="baseline"/>
        </w:rPr>
      </w:pPr>
      <w:r w:rsidDel="00000000" w:rsidR="00000000" w:rsidRPr="00000000">
        <w:rPr>
          <w:rFonts w:ascii="Lexend" w:cs="Lexend" w:eastAsia="Lexend" w:hAnsi="Lexend"/>
          <w:b w:val="0"/>
          <w:i w:val="0"/>
          <w:smallCaps w:val="0"/>
          <w:strike w:val="0"/>
          <w:color w:val="434343"/>
          <w:sz w:val="22.335975646972656"/>
          <w:szCs w:val="22.335975646972656"/>
          <w:u w:val="none"/>
          <w:shd w:fill="auto" w:val="clear"/>
          <w:vertAlign w:val="baseline"/>
          <w:rtl w:val="0"/>
        </w:rPr>
        <w:t xml:space="preserve">Muchos compositores y compositoras se han sentido convocados a expresarse a través de la música a partir de textos religiosos. Las obras que componen este programa muestran una gama muy diversa de posibilidades vocales y estéticas para reflejar y plasmar estos sentimientos. Tienen en común el haber sido compuestas en la Argentina durante el siglo XX y principios del XXI. Pero tienen una gama importante de facturas distintas. Desde la propuesta más radical y fundamentalista de la expresión sonora per sé de Variantes Alpha et Omega, de Eduardo Bértola, de 1966, pasando por Crux fidelis, para Coro Femenino, de Alberto Balzanelli, también con una sonoridad novedosa, a construcciones más clásicas como la Misa Brevis de Fernando Moruja, o Quomodo sedet sola de Jaume Pahissa, y el Hossana de Alberto Ginastera, nos pintan un panorama y un posible recorrido de la diversidad sonora que nuestra música Coral Argentina ha brindado y brinda. Esperamos que nos acompañen y que disfruten estas interesantes obras de nuestro acervo cultural.”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542942047119" w:lineRule="auto"/>
        <w:ind w:left="7170.970458984375" w:right="0" w:hanging="7159.47509765625"/>
        <w:jc w:val="left"/>
        <w:rPr>
          <w:rFonts w:ascii="Lexend" w:cs="Lexend" w:eastAsia="Lexend" w:hAnsi="Lexend"/>
          <w:b w:val="0"/>
          <w:i w:val="0"/>
          <w:smallCaps w:val="0"/>
          <w:strike w:val="0"/>
          <w:color w:val="434343"/>
          <w:sz w:val="22.335975646972656"/>
          <w:szCs w:val="22.335975646972656"/>
          <w:u w:val="none"/>
          <w:shd w:fill="auto" w:val="clear"/>
          <w:vertAlign w:val="baseline"/>
        </w:rPr>
      </w:pPr>
      <w:r w:rsidDel="00000000" w:rsidR="00000000" w:rsidRPr="00000000">
        <w:rPr>
          <w:rFonts w:ascii="Lexend" w:cs="Lexend" w:eastAsia="Lexend" w:hAnsi="Lexend"/>
          <w:b w:val="0"/>
          <w:i w:val="0"/>
          <w:smallCaps w:val="0"/>
          <w:strike w:val="0"/>
          <w:color w:val="434343"/>
          <w:sz w:val="22.335975646972656"/>
          <w:szCs w:val="22.335975646972656"/>
          <w:u w:val="none"/>
          <w:shd w:fill="auto" w:val="clear"/>
          <w:vertAlign w:val="baseline"/>
        </w:rPr>
        <w:drawing>
          <wp:inline distB="19050" distT="19050" distL="19050" distR="19050">
            <wp:extent cx="1800225" cy="371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00225" cy="371475"/>
                    </a:xfrm>
                    <a:prstGeom prst="rect"/>
                    <a:ln/>
                  </pic:spPr>
                </pic:pic>
              </a:graphicData>
            </a:graphic>
          </wp:inline>
        </w:drawing>
      </w:r>
      <w:r w:rsidDel="00000000" w:rsidR="00000000" w:rsidRPr="00000000">
        <w:rPr>
          <w:rFonts w:ascii="Lexend" w:cs="Lexend" w:eastAsia="Lexend" w:hAnsi="Lexend"/>
          <w:b w:val="0"/>
          <w:i w:val="0"/>
          <w:smallCaps w:val="0"/>
          <w:strike w:val="0"/>
          <w:color w:val="434343"/>
          <w:sz w:val="22.335975646972656"/>
          <w:szCs w:val="22.335975646972656"/>
          <w:u w:val="none"/>
          <w:shd w:fill="auto" w:val="clear"/>
          <w:vertAlign w:val="baseline"/>
        </w:rPr>
        <w:drawing>
          <wp:inline distB="19050" distT="19050" distL="19050" distR="19050">
            <wp:extent cx="1914525" cy="857250"/>
            <wp:effectExtent b="0" l="0" r="0" t="0"/>
            <wp:docPr id="9"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14525" cy="857250"/>
                    </a:xfrm>
                    <a:prstGeom prst="rect"/>
                    <a:ln/>
                  </pic:spPr>
                </pic:pic>
              </a:graphicData>
            </a:graphic>
          </wp:inline>
        </w:drawing>
      </w:r>
      <w:r w:rsidDel="00000000" w:rsidR="00000000" w:rsidRPr="00000000">
        <w:rPr>
          <w:rFonts w:ascii="Lexend" w:cs="Lexend" w:eastAsia="Lexend" w:hAnsi="Lexend"/>
          <w:b w:val="0"/>
          <w:i w:val="0"/>
          <w:smallCaps w:val="0"/>
          <w:strike w:val="0"/>
          <w:color w:val="434343"/>
          <w:sz w:val="22.335975646972656"/>
          <w:szCs w:val="22.335975646972656"/>
          <w:u w:val="none"/>
          <w:shd w:fill="auto" w:val="clear"/>
          <w:vertAlign w:val="baseline"/>
          <w:rtl w:val="0"/>
        </w:rPr>
        <w:t xml:space="preserve">Armando Garrido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8203125" w:line="240" w:lineRule="auto"/>
        <w:ind w:left="32.6150512695312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Programa: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Fernando Moruja (1960-2004)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Misa Breve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194335937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Eduardo Bértola (1939-1996)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737.2550964355469"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Variantes Alpha – Omega (1966)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I Coro Mixto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II Soprano sola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III Coro a Tres voces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IV Sopranos y tenores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V Coro a 8 voces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194335937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Eduardo Wilde (1942-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Stabat Mater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46630859375" w:line="240" w:lineRule="auto"/>
        <w:ind w:left="737.4951171875" w:right="0" w:firstLine="0"/>
        <w:jc w:val="left"/>
        <w:rPr>
          <w:rFonts w:ascii="Lexend" w:cs="Lexend" w:eastAsia="Lexend" w:hAnsi="Lexend"/>
          <w:b w:val="0"/>
          <w:i w:val="0"/>
          <w:smallCaps w:val="0"/>
          <w:strike w:val="0"/>
          <w:color w:val="000000"/>
          <w:sz w:val="24.366518020629883"/>
          <w:szCs w:val="24.366518020629883"/>
          <w:u w:val="none"/>
          <w:shd w:fill="auto" w:val="clear"/>
          <w:vertAlign w:val="baseline"/>
        </w:rPr>
      </w:pP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A la memoria de Analía Casal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1092529296875" w:line="240" w:lineRule="auto"/>
        <w:ind w:left="17.495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Alberto Balzanelli (1941)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Crux Fidelis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23.49502563476562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Jaume Pahissa (1880-1969)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Quomodo sedet sola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17.495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Alberto Ginastera (1916-1983)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392.3750305175781"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Hosanna (de la película “La Rosa de América”)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9200439453125" w:line="240" w:lineRule="auto"/>
        <w:ind w:left="11.4950561523437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single"/>
          <w:shd w:fill="auto" w:val="clear"/>
          <w:vertAlign w:val="baseline"/>
          <w:rtl w:val="0"/>
        </w:rPr>
        <w:t xml:space="preserve">Acerca de Armando Garrido</w:t>
      </w: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0" w:right="207.34741210937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Es director de coros y orquestas. Su repertorio </w:t>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257175</wp:posOffset>
            </wp:positionV>
            <wp:extent cx="1914525" cy="1971675"/>
            <wp:effectExtent b="0" l="0" r="0" t="0"/>
            <wp:wrapSquare wrapText="right" distB="114300" distT="114300" distL="114300" distR="114300"/>
            <wp:docPr id="8"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1914525" cy="1971675"/>
                    </a:xfrm>
                    <a:prstGeom prst="rect"/>
                    <a:ln/>
                  </pic:spPr>
                </pic:pic>
              </a:graphicData>
            </a:graphic>
          </wp:anchor>
        </w:draw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0" w:right="238.42895507812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incluye obras del período barroco al siglo XX.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0" w:right="200.190429687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Colaboró con maestros de la talla de Eugene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24853515625" w:line="240" w:lineRule="auto"/>
        <w:ind w:left="0" w:right="199.18823242187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Kohn, y Baldur Brönnimann, y con figuras como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24853515625" w:line="240" w:lineRule="auto"/>
        <w:ind w:left="0" w:right="219.34936523437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Andrea Bocelli, Ana María Martínez, Helmut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0" w:right="199.1088867187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Lachenmann, Ralf Ehlers, Ashot Sarkissjan, entre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0" w:right="200.26733398437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otros, preparando organismos prestigiosos como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0" w:right="197.8686523437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la Orquesta Estable del Teatro Colón. Trabajó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0" w:right="263.3911132812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para las instituciones musicales más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Pr>
        <w:drawing>
          <wp:inline distB="19050" distT="19050" distL="19050" distR="19050">
            <wp:extent cx="1800225" cy="371475"/>
            <wp:effectExtent b="0" l="0" r="0" t="0"/>
            <wp:docPr id="1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800225" cy="371475"/>
                    </a:xfrm>
                    <a:prstGeom prst="rect"/>
                    <a:ln/>
                  </pic:spPr>
                </pic:pic>
              </a:graphicData>
            </a:graphic>
          </wp:inline>
        </w:drawing>
      </w:r>
      <w:r w:rsidDel="00000000" w:rsidR="00000000" w:rsidRPr="00000000">
        <w:rPr>
          <w:rFonts w:ascii="Lexend" w:cs="Lexend" w:eastAsia="Lexend" w:hAnsi="Lexend"/>
          <w:b w:val="0"/>
          <w:i w:val="0"/>
          <w:smallCaps w:val="0"/>
          <w:strike w:val="0"/>
          <w:color w:val="000000"/>
          <w:sz w:val="24"/>
          <w:szCs w:val="24"/>
          <w:u w:val="none"/>
          <w:shd w:fill="auto" w:val="clear"/>
          <w:vertAlign w:val="baseline"/>
        </w:rPr>
        <w:drawing>
          <wp:inline distB="19050" distT="19050" distL="19050" distR="19050">
            <wp:extent cx="1914525" cy="857250"/>
            <wp:effectExtent b="0" l="0" r="0" t="0"/>
            <wp:docPr id="11"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91452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2490234375" w:line="287.38566398620605" w:lineRule="auto"/>
        <w:ind w:left="17.4951171875" w:right="197.020263671875" w:firstLine="11.279907226562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renombradas del país, Teatro Colón de Buenos Aires, Teatro Coliseo, Teatro Avenida, Mozarteum Argentino, Juventus Lyrica, Festivales Musicales, Fundación Konex, Templo Amijai, Fundación Szterenfeld, Teatro el Círculo de Rosario, Ópera de La Pampa, etc.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3173828125" w:line="285.3697872161865" w:lineRule="auto"/>
        <w:ind w:left="20.55511474609375" w:right="194.862060546875" w:firstLine="14.45999145507812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Debe su formación a diversas instituciones y Maestros en un largo recorrido iniciado tempranamente en su ciudad natal, Resistencia-Chaco, en el Instituto Superior del Profesorado de Música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Yolanda P. de Elizondo</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continuando en La Plata en la Facultad de Bellas Artes de la UNLP, y luego en Mendoza, en la Facultad de Artes y Diseño de la Universidad Nacional de Cuyo, donde cursó la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Maestría en Interpretación de Música Latinoamericana del siglo XX</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En ese ámbito dirigió el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Nonetto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Heitor Villa-Lobos, para Coro, ensamble de vientos, piano y percusión en el Teatro Universidad y el estreno del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Divertimento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Dante Grela.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582275390625" w:line="285.2075672149658" w:lineRule="auto"/>
        <w:ind w:left="21.095123291015625" w:right="195.1025390625" w:firstLine="13.9199829101562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Perteneció al Coro Nacional de Jóvenes, al que ingresó por concurso. Fue Director Asistente del Coro y Orquesta de la UBA, trabajo que incluyó la preparación y dirección de óperas, sinfónicos corales y obras orquestales, entre las que se cuentan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Elías</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Mendelssohn; ambas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Pasiones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Bach;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Requiem</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Die Zauberflöte</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y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Grosse Missa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en do m de Mozart;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Requiem fur Mignon</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Neujahrslied</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Missa en do m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y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Concierto para piano en la m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Robert Schumann entre otras.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66162109375" w:line="284.89880561828613" w:lineRule="auto"/>
        <w:ind w:left="20.615081787109375" w:right="196.66015625" w:firstLine="14.400024414062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Dirigió, en calidad de invitado, las orquestas: Sinfónica del Chaco, Sinfónica de Corrientes, de Cámara de la Municipalidad de Lanús, Coro y Orquesta de la Universidad de Buenos Aires, y Sinfónica Municipal de Avellaneda, con la que interpretó, entre otras, la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4° Sinfonía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Johannes Brahms,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Sinfonía n°8, Inconclusa</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 de Schubert;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Huapango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Moncayo y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Danzón n°2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y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Conga del fuego nuevo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Arturo Márquez,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Stabat Mater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Rossini, preparó el estreno argentino de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La Arlesiana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Francesco Cilea y numerosas Galas Líricas con fragmentos de óperas de Verdi, y Puccini, entre otros.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8436279296875" w:line="280.60383796691895" w:lineRule="auto"/>
        <w:ind w:left="15.63507080078125" w:right="198.382568359375" w:firstLine="19.380035400390625"/>
        <w:jc w:val="both"/>
        <w:rPr>
          <w:rFonts w:ascii="Lexend" w:cs="Lexend" w:eastAsia="Lexend" w:hAnsi="Lexend"/>
          <w:b w:val="0"/>
          <w:i w:val="0"/>
          <w:smallCaps w:val="0"/>
          <w:strike w:val="0"/>
          <w:color w:val="000000"/>
          <w:sz w:val="24.366518020629883"/>
          <w:szCs w:val="24.366518020629883"/>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Hasta 2020 fue director del Coro del Instituto Municipal de Música de Avellaneda, a cargo de la temporada lírica del Teatro Roma de Avellaneda, preparó entre otros títulos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I due Foscari, Attila, La forza del destino, Il Trovatore, Aida, La Traviata, Don Carlo, Falsta, La italiana en Argel, Les contes d´Homann, La sonnambula, Don Pasquale, Cavaleria Rusticana, I pagliacci, Carmen, La Arlesiana,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y dirigió la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Messa da Requiem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Giuseppe Verdi en la Catedral Metropolitana de Buenos Aires, y la </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Messe solennelle de Sainte Cécile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Charles Gounod</w:t>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0"/>
          <w:i w:val="0"/>
          <w:smallCaps w:val="0"/>
          <w:strike w:val="0"/>
          <w:color w:val="000000"/>
          <w:sz w:val="24.366518020629883"/>
          <w:szCs w:val="24.366518020629883"/>
          <w:u w:val="none"/>
          <w:shd w:fill="auto" w:val="clear"/>
          <w:vertAlign w:val="baseline"/>
        </w:rPr>
      </w:pP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Pr>
        <w:drawing>
          <wp:inline distB="19050" distT="19050" distL="19050" distR="19050">
            <wp:extent cx="1800225" cy="371475"/>
            <wp:effectExtent b="0" l="0" r="0" t="0"/>
            <wp:docPr id="6"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800225" cy="371475"/>
                    </a:xfrm>
                    <a:prstGeom prst="rect"/>
                    <a:ln/>
                  </pic:spPr>
                </pic:pic>
              </a:graphicData>
            </a:graphic>
          </wp:inline>
        </w:drawing>
      </w:r>
      <w:r w:rsidDel="00000000" w:rsidR="00000000" w:rsidRPr="00000000">
        <w:rPr>
          <w:rFonts w:ascii="Lexend" w:cs="Lexend" w:eastAsia="Lexend" w:hAnsi="Lexend"/>
          <w:b w:val="0"/>
          <w:i w:val="0"/>
          <w:smallCaps w:val="0"/>
          <w:strike w:val="0"/>
          <w:color w:val="000000"/>
          <w:sz w:val="24.366518020629883"/>
          <w:szCs w:val="24.366518020629883"/>
          <w:u w:val="none"/>
          <w:shd w:fill="auto" w:val="clear"/>
          <w:vertAlign w:val="baseline"/>
        </w:rPr>
        <w:drawing>
          <wp:inline distB="19050" distT="19050" distL="19050" distR="19050">
            <wp:extent cx="1914525" cy="857250"/>
            <wp:effectExtent b="0" l="0" r="0" t="0"/>
            <wp:docPr id="4"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91452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2490234375" w:line="287.38500595092773" w:lineRule="auto"/>
        <w:ind w:left="17.4951171875" w:right="201.46240234375" w:firstLine="17.51998901367187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En 2024 actuó como director invitado frente al Coro Nacional de Música Argentina, homenajeando a Julián Aguirre en el centenario de su muerte, con obras originales para coro y arreglos propios.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35400390625" w:line="287.38603591918945" w:lineRule="auto"/>
        <w:ind w:left="12.69500732421875" w:right="194.02099609375" w:firstLine="4.8001098632812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Actualmente combina su actividad artística con la docencia de nivel superior y universitaria: es director del Instituto de Música de la Municipalidad de Avellaneda (IMMA), titular de cátedra de la UNLP, en las carreras de Dirección Coral y Dirección Orquestal, y docente de la UBA en la Licenciatura en Musicoterapia.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5341796875" w:line="240" w:lineRule="auto"/>
        <w:ind w:left="11.4950561523437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single"/>
          <w:shd w:fill="auto" w:val="clear"/>
          <w:vertAlign w:val="baseline"/>
          <w:rtl w:val="0"/>
        </w:rPr>
        <w:t xml:space="preserve">Acerca del Coro Nacional de Música Argentina</w:t>
      </w: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1943359375" w:line="287.38500595092773" w:lineRule="auto"/>
        <w:ind w:left="28.7750244140625" w:right="198.699951171875" w:firstLine="6.240081787109375"/>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El Coro Nacional de Música Argentina (CONAMA) es un organismo artístico perteneciente 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347900390625" w:line="287.38500595092773" w:lineRule="auto"/>
        <w:ind w:left="21.095123291015625" w:right="201.943359375" w:firstLine="8.15994262695312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la Dirección Nacional de Elencos Estables dependiente de la Secretaría de Cultura de la Presidencia de la Nación. Su creación da cumplimiento al propósito de preservar el patrimonio musical argentino compuesto para coro, restaurando y poniendo en valor las obras de los autores precedentes, promoviendo y divulgando las creaciones vigentes e impulsando la producción artística contemporánea.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347900390625" w:line="287.38500595092773" w:lineRule="auto"/>
        <w:ind w:left="20.615081787109375" w:right="195.343017578125" w:firstLine="2.8799438476562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Su programación aborda todos los géneros y estilos del repertorio coral argentino académico y popular, en la modalidad del coro a cappella, con acompañamiento instrumental y sinfónico, extendiéndose desde la composición sacra y a la composición de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347900390625" w:line="287.38500595092773" w:lineRule="auto"/>
        <w:ind w:left="17.4951171875" w:right="194.98291015625" w:firstLine="11.279907226562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raíz folclórica. Su elenco está conformado por cantantes profesionales de distinguida trayectoria en la música coral de cámara, razón por la cual es convocado por las orquestas nacionales para estrenar composiciones relevantes y de significativa complejidad. Es dirigido habitualmente por destacadas personalidades artísticas en nuestro país y en el exterior. Desde el inicio del coro, se presentó en primera audición la “Misa Tango Argentina” de Zárate y Fernández, para coro, solista y orquesta y “Cantos ancestrales mapuches” de Nicolás Mazza; el oratorio sureño “Islas de fuego” de Fernando Lerman; el Poema sinfónico “Malvinas”, de Pedro Chemes, en primera audición; junto al dúo Pedro y Pablo y la Orquesta de Música Argentina Juan de Dios Filiberto, celebró los 50 años del disco CONESA en el Auditorio Nacional del ex Centro Cultural Kirchner; y se estrenó la obra del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Pr>
        <w:drawing>
          <wp:inline distB="19050" distT="19050" distL="19050" distR="19050">
            <wp:extent cx="1800225" cy="371475"/>
            <wp:effectExtent b="0" l="0" r="0" t="0"/>
            <wp:docPr id="7"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1800225" cy="371475"/>
                    </a:xfrm>
                    <a:prstGeom prst="rect"/>
                    <a:ln/>
                  </pic:spPr>
                </pic:pic>
              </a:graphicData>
            </a:graphic>
          </wp:inline>
        </w:drawing>
      </w:r>
      <w:r w:rsidDel="00000000" w:rsidR="00000000" w:rsidRPr="00000000">
        <w:rPr>
          <w:rFonts w:ascii="Lexend" w:cs="Lexend" w:eastAsia="Lexend" w:hAnsi="Lexend"/>
          <w:b w:val="0"/>
          <w:i w:val="0"/>
          <w:smallCaps w:val="0"/>
          <w:strike w:val="0"/>
          <w:color w:val="000000"/>
          <w:sz w:val="24"/>
          <w:szCs w:val="24"/>
          <w:u w:val="none"/>
          <w:shd w:fill="auto" w:val="clear"/>
          <w:vertAlign w:val="baseline"/>
        </w:rPr>
        <w:drawing>
          <wp:inline distB="19050" distT="19050" distL="19050" distR="19050">
            <wp:extent cx="1914525" cy="857250"/>
            <wp:effectExtent b="0" l="0" r="0" t="0"/>
            <wp:docPr id="3"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191452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7373046875" w:line="287.38500595092773" w:lineRule="auto"/>
        <w:ind w:left="21.095123291015625" w:right="230.1416015625"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compositor argentino Juan Carlos Tolosa, “Un Hilo Sonoro” para soprano, coro y orquesta.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35400390625" w:line="287.38500595092773" w:lineRule="auto"/>
        <w:ind w:left="12.69500732421875" w:right="385.740966796875" w:firstLine="22.320098876953125"/>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Durante el 2024 se realizaron numerosos conciertos con directores invitados y en el 2023 se desarrolló la primera gira a la provincia de Chubut.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35400390625" w:line="240" w:lineRule="auto"/>
        <w:ind w:left="32.61505126953125" w:right="0" w:firstLine="0"/>
        <w:jc w:val="both"/>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Elenco: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6.295013427734375" w:right="0" w:firstLine="0"/>
        <w:jc w:val="both"/>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Sopranos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87.38500595092773" w:lineRule="auto"/>
        <w:ind w:left="35.015106201171875" w:right="644.14184570312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María Paula Alberdi, Paula Bresci Maxwell, Lelia Couselo, Clara </w:t>
      </w:r>
      <w:r w:rsidDel="00000000" w:rsidR="00000000" w:rsidRPr="00000000">
        <w:rPr>
          <w:rFonts w:ascii="Lexend" w:cs="Lexend" w:eastAsia="Lexend" w:hAnsi="Lexend"/>
          <w:sz w:val="24"/>
          <w:szCs w:val="24"/>
          <w:rtl w:val="0"/>
        </w:rPr>
        <w:t xml:space="preserve">D</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ardanelli, María Alejandra </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De Olano, Lucrecia Escalada, Marian Lucero, Alejandra Miramón, Marisa Pereyra, Natalia Salardino, Celeste Sayour, Ana Carolina Tierhs, Cecilia Vega.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1943359375" w:line="240" w:lineRule="auto"/>
        <w:ind w:left="21.815032958984375" w:right="0" w:firstLine="0"/>
        <w:jc w:val="both"/>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Contraltos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87.38500595092773" w:lineRule="auto"/>
        <w:ind w:left="35.015106201171875" w:right="328.54248046875" w:hanging="17.519989013671875"/>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Adriana Arregui Rodriguez, Patricia Bechelli, Evangelina Bidart, Lucila Blanc, Lucía Brasca, Soledad del Valle Molina, Ana Escalada, Rocío Ferreyra, Valeria Martinelli, Silvia Sánchez, Anastasia Dillon.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19.17510986328125" w:right="0" w:firstLine="0"/>
        <w:jc w:val="both"/>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Tenores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87.38500595092773" w:lineRule="auto"/>
        <w:ind w:left="35.015106201171875" w:right="1069.663696289062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Nicolás Cappa, Leonardo Cardone, José Carnavale, Martín Díaz, Darío Leoncini, Emiliano Linares, Washington Luna, Pablo Manzanelli, Patricio Remotti, Matías Tomasetto, Juan Ramírez.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32.61505126953125" w:right="0" w:firstLine="0"/>
        <w:jc w:val="both"/>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Bajos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87.38500595092773" w:lineRule="auto"/>
        <w:ind w:left="35.015106201171875" w:right="1130.223388671875" w:firstLine="0"/>
        <w:jc w:val="both"/>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Pablo Basualdo, Manuel Blanco, Alejandro Cerone, Juan Feico, Matías Lapunzina, Javier Lezcano, Sebastián Maly.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32.6150512695312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Director principal invitado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23.0149841308593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Guillermo Raúl Tesone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32.6150512695312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Pianista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Hae Yeon Kim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32.6150512695312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Programador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Francisco Varela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21.81503295898437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Coordinación técnica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Pr>
        <w:drawing>
          <wp:inline distB="19050" distT="19050" distL="19050" distR="19050">
            <wp:extent cx="1800225" cy="371475"/>
            <wp:effectExtent b="0" l="0" r="0" t="0"/>
            <wp:docPr id="5"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800225" cy="371475"/>
                    </a:xfrm>
                    <a:prstGeom prst="rect"/>
                    <a:ln/>
                  </pic:spPr>
                </pic:pic>
              </a:graphicData>
            </a:graphic>
          </wp:inline>
        </w:drawing>
      </w:r>
      <w:r w:rsidDel="00000000" w:rsidR="00000000" w:rsidRPr="00000000">
        <w:rPr>
          <w:rFonts w:ascii="Lexend" w:cs="Lexend" w:eastAsia="Lexend" w:hAnsi="Lexend"/>
          <w:b w:val="1"/>
          <w:i w:val="0"/>
          <w:smallCaps w:val="0"/>
          <w:strike w:val="0"/>
          <w:color w:val="000000"/>
          <w:sz w:val="24"/>
          <w:szCs w:val="24"/>
          <w:u w:val="none"/>
          <w:shd w:fill="auto" w:val="clear"/>
          <w:vertAlign w:val="baseline"/>
        </w:rPr>
        <w:drawing>
          <wp:inline distB="19050" distT="19050" distL="19050" distR="19050">
            <wp:extent cx="1914525" cy="857250"/>
            <wp:effectExtent b="0" l="0" r="0" t="0"/>
            <wp:docPr id="10"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91452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737304687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Lorena Behrens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9.1751098632812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Técnica especialista en archivo musical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Patricia Almazán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9.1751098632812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Técnica en archivo musical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Paloma Macchione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9.1751098632812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Técnico especialista en maniobra escénica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9.8950195312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Tomás Cernik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9.1751098632812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Técnico en maniobra escénica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Leonardo Bogado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1.49505615234375"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t xml:space="preserve">Área administrativa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17.255096435546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Vanina Cassara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35.015106201171875" w:right="0" w:firstLine="0"/>
        <w:jc w:val="left"/>
        <w:rPr>
          <w:rFonts w:ascii="Lexend" w:cs="Lexend" w:eastAsia="Lexend" w:hAnsi="Lexend"/>
          <w:b w:val="0"/>
          <w:i w:val="0"/>
          <w:smallCaps w:val="0"/>
          <w:strike w:val="0"/>
          <w:color w:val="000000"/>
          <w:sz w:val="24"/>
          <w:szCs w:val="24"/>
          <w:u w:val="none"/>
          <w:shd w:fill="auto" w:val="clear"/>
          <w:vertAlign w:val="baseline"/>
        </w:rPr>
      </w:pPr>
      <w:r w:rsidDel="00000000" w:rsidR="00000000" w:rsidRPr="00000000">
        <w:rPr>
          <w:rFonts w:ascii="Lexend" w:cs="Lexend" w:eastAsia="Lexend" w:hAnsi="Lexend"/>
          <w:b w:val="0"/>
          <w:i w:val="0"/>
          <w:smallCaps w:val="0"/>
          <w:strike w:val="0"/>
          <w:color w:val="000000"/>
          <w:sz w:val="24"/>
          <w:szCs w:val="24"/>
          <w:u w:val="none"/>
          <w:shd w:fill="auto" w:val="clear"/>
          <w:vertAlign w:val="baseline"/>
          <w:rtl w:val="0"/>
        </w:rPr>
        <w:t xml:space="preserve">Dana Policastro</w:t>
      </w:r>
    </w:p>
    <w:sectPr>
      <w:headerReference r:id="rId9" w:type="default"/>
      <w:pgSz w:h="16840" w:w="11920" w:orient="portrait"/>
      <w:pgMar w:bottom="1365.947265625" w:top="345" w:left="1428.5049438476562" w:right="12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3752850</wp:posOffset>
          </wp:positionH>
          <wp:positionV relativeFrom="paragraph">
            <wp:posOffset>14288</wp:posOffset>
          </wp:positionV>
          <wp:extent cx="1914525" cy="857250"/>
          <wp:effectExtent b="0" l="0" r="0" t="0"/>
          <wp:wrapNone/>
          <wp:docPr id="1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914525" cy="857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